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F2B35" w14:textId="77777777" w:rsidR="00B3256B" w:rsidRDefault="00B3256B" w:rsidP="00B3256B">
      <w:pPr>
        <w:jc w:val="center"/>
        <w:rPr>
          <w:rFonts w:ascii="Quattrocento Sans" w:hAnsi="Quattrocento Sans"/>
          <w:color w:val="3E3E3E"/>
        </w:rPr>
      </w:pPr>
      <w:r>
        <w:rPr>
          <w:rFonts w:ascii="Quattrocento Sans" w:hAnsi="Quattrocento Sans"/>
          <w:color w:val="3E3E3E"/>
        </w:rPr>
        <w:br/>
        <w:t>July 7, 2019</w:t>
      </w:r>
      <w:r>
        <w:rPr>
          <w:rFonts w:ascii="Quattrocento Sans" w:hAnsi="Quattrocento Sans"/>
          <w:color w:val="3E3E3E"/>
        </w:rPr>
        <w:br/>
        <w:t>Sundays 9:00 am                                                                     WKYT     Channel 27-2 </w:t>
      </w:r>
      <w:r>
        <w:rPr>
          <w:rFonts w:ascii="Quattrocento Sans" w:hAnsi="Quattrocento Sans"/>
          <w:color w:val="3E3E3E"/>
        </w:rPr>
        <w:br/>
      </w:r>
      <w:r>
        <w:rPr>
          <w:rFonts w:ascii="Quattrocento Sans" w:hAnsi="Quattrocento Sans"/>
          <w:b/>
          <w:bCs/>
          <w:i/>
          <w:iCs/>
          <w:color w:val="3E3E3E"/>
        </w:rPr>
        <w:t>It is requested that all children under the age of five stay in our nursery </w:t>
      </w:r>
      <w:r>
        <w:rPr>
          <w:rFonts w:ascii="Quattrocento Sans" w:hAnsi="Quattrocento Sans"/>
          <w:color w:val="3E3E3E"/>
        </w:rPr>
        <w:br/>
      </w:r>
      <w:r>
        <w:rPr>
          <w:rFonts w:ascii="Quattrocento Sans" w:hAnsi="Quattrocento Sans"/>
          <w:b/>
          <w:bCs/>
          <w:i/>
          <w:iCs/>
          <w:color w:val="3E3E3E"/>
        </w:rPr>
        <w:t>so there will be no distractions during the preaching of the Gospel.</w:t>
      </w:r>
      <w:r>
        <w:rPr>
          <w:rFonts w:ascii="Quattrocento Sans" w:hAnsi="Quattrocento Sans"/>
          <w:color w:val="3E3E3E"/>
        </w:rPr>
        <w:br/>
        <w:t> </w:t>
      </w:r>
      <w:r>
        <w:rPr>
          <w:rFonts w:ascii="Quattrocento Sans" w:hAnsi="Quattrocento Sans"/>
          <w:color w:val="3E3E3E"/>
        </w:rPr>
        <w:br/>
        <w:t>HYMN </w:t>
      </w:r>
      <w:r>
        <w:rPr>
          <w:rFonts w:ascii="Quattrocento Sans" w:hAnsi="Quattrocento Sans"/>
          <w:color w:val="3E3E3E"/>
        </w:rPr>
        <w:br/>
        <w:t>Christ bears the name of all His saints</w:t>
      </w:r>
      <w:r>
        <w:rPr>
          <w:rFonts w:ascii="Quattrocento Sans" w:hAnsi="Quattrocento Sans"/>
          <w:color w:val="3E3E3E"/>
        </w:rPr>
        <w:br/>
        <w:t>Deep on His heart engraved</w:t>
      </w:r>
      <w:r>
        <w:rPr>
          <w:rFonts w:ascii="Quattrocento Sans" w:hAnsi="Quattrocento Sans"/>
          <w:color w:val="3E3E3E"/>
        </w:rPr>
        <w:br/>
        <w:t>Attentive to the state and wants</w:t>
      </w:r>
      <w:r>
        <w:rPr>
          <w:rFonts w:ascii="Quattrocento Sans" w:hAnsi="Quattrocento Sans"/>
          <w:color w:val="3E3E3E"/>
        </w:rPr>
        <w:br/>
        <w:t>Of all His love has saved.  </w:t>
      </w:r>
      <w:r>
        <w:rPr>
          <w:rFonts w:ascii="Quattrocento Sans" w:hAnsi="Quattrocento Sans"/>
          <w:color w:val="3E3E3E"/>
        </w:rPr>
        <w:br/>
        <w:t> </w:t>
      </w:r>
      <w:r>
        <w:rPr>
          <w:rFonts w:ascii="Quattrocento Sans" w:hAnsi="Quattrocento Sans"/>
          <w:color w:val="3E3E3E"/>
        </w:rPr>
        <w:br/>
        <w:t>In Him a holiness complete</w:t>
      </w:r>
      <w:r>
        <w:rPr>
          <w:rFonts w:ascii="Quattrocento Sans" w:hAnsi="Quattrocento Sans"/>
          <w:color w:val="3E3E3E"/>
        </w:rPr>
        <w:br/>
        <w:t>Light and perfection shine</w:t>
      </w:r>
      <w:r>
        <w:rPr>
          <w:rFonts w:ascii="Quattrocento Sans" w:hAnsi="Quattrocento Sans"/>
          <w:color w:val="3E3E3E"/>
        </w:rPr>
        <w:br/>
        <w:t>And wisdom, grace, and glory meet</w:t>
      </w:r>
      <w:r>
        <w:rPr>
          <w:rFonts w:ascii="Quattrocento Sans" w:hAnsi="Quattrocento Sans"/>
          <w:color w:val="3E3E3E"/>
        </w:rPr>
        <w:br/>
        <w:t>A Savior all Divine.</w:t>
      </w:r>
      <w:r>
        <w:rPr>
          <w:rFonts w:ascii="Quattrocento Sans" w:hAnsi="Quattrocento Sans"/>
          <w:color w:val="3E3E3E"/>
        </w:rPr>
        <w:br/>
        <w:t> </w:t>
      </w:r>
      <w:r>
        <w:rPr>
          <w:rFonts w:ascii="Quattrocento Sans" w:hAnsi="Quattrocento Sans"/>
          <w:color w:val="3E3E3E"/>
        </w:rPr>
        <w:br/>
        <w:t>The blood, which, as a priest, He bears</w:t>
      </w:r>
      <w:r>
        <w:rPr>
          <w:rFonts w:ascii="Quattrocento Sans" w:hAnsi="Quattrocento Sans"/>
          <w:color w:val="3E3E3E"/>
        </w:rPr>
        <w:br/>
        <w:t>For sinners is His own</w:t>
      </w:r>
      <w:r>
        <w:rPr>
          <w:rFonts w:ascii="Quattrocento Sans" w:hAnsi="Quattrocento Sans"/>
          <w:color w:val="3E3E3E"/>
        </w:rPr>
        <w:br/>
        <w:t>The incense of His prayers and tears</w:t>
      </w:r>
      <w:r>
        <w:rPr>
          <w:rFonts w:ascii="Quattrocento Sans" w:hAnsi="Quattrocento Sans"/>
          <w:color w:val="3E3E3E"/>
        </w:rPr>
        <w:br/>
        <w:t>Perfumes the holy throne.</w:t>
      </w:r>
      <w:r>
        <w:rPr>
          <w:rFonts w:ascii="Quattrocento Sans" w:hAnsi="Quattrocento Sans"/>
          <w:color w:val="3E3E3E"/>
        </w:rPr>
        <w:br/>
        <w:t> </w:t>
      </w:r>
      <w:r>
        <w:rPr>
          <w:rFonts w:ascii="Quattrocento Sans" w:hAnsi="Quattrocento Sans"/>
          <w:color w:val="3E3E3E"/>
        </w:rPr>
        <w:br/>
        <w:t>In Him my weary soul has rest</w:t>
      </w:r>
      <w:r>
        <w:rPr>
          <w:rFonts w:ascii="Quattrocento Sans" w:hAnsi="Quattrocento Sans"/>
          <w:color w:val="3E3E3E"/>
        </w:rPr>
        <w:br/>
        <w:t>Though I am weak and vile</w:t>
      </w:r>
      <w:r>
        <w:rPr>
          <w:rFonts w:ascii="Quattrocento Sans" w:hAnsi="Quattrocento Sans"/>
          <w:color w:val="3E3E3E"/>
        </w:rPr>
        <w:br/>
        <w:t>I read my name upon His breast</w:t>
      </w:r>
      <w:r>
        <w:rPr>
          <w:rFonts w:ascii="Quattrocento Sans" w:hAnsi="Quattrocento Sans"/>
          <w:color w:val="3E3E3E"/>
        </w:rPr>
        <w:br/>
        <w:t>And see the Father smile.</w:t>
      </w:r>
      <w:r>
        <w:rPr>
          <w:rFonts w:ascii="Quattrocento Sans" w:hAnsi="Quattrocento Sans"/>
          <w:color w:val="3E3E3E"/>
        </w:rPr>
        <w:br/>
        <w:t> </w:t>
      </w:r>
      <w:r>
        <w:rPr>
          <w:rFonts w:ascii="Quattrocento Sans" w:hAnsi="Quattrocento Sans"/>
          <w:color w:val="3E3E3E"/>
        </w:rPr>
        <w:br/>
        <w:t>(Tune: “O For A Thousand Tongues” P. 46)</w:t>
      </w:r>
      <w:r>
        <w:rPr>
          <w:rFonts w:ascii="Quattrocento Sans" w:hAnsi="Quattrocento Sans"/>
          <w:color w:val="3E3E3E"/>
        </w:rPr>
        <w:br/>
        <w:t> </w:t>
      </w:r>
      <w:r>
        <w:rPr>
          <w:rFonts w:ascii="Quattrocento Sans" w:hAnsi="Quattrocento Sans"/>
          <w:color w:val="3E3E3E"/>
        </w:rPr>
        <w:br/>
        <w:t>*****  </w:t>
      </w:r>
      <w:r>
        <w:rPr>
          <w:rFonts w:ascii="Quattrocento Sans" w:hAnsi="Quattrocento Sans"/>
          <w:color w:val="3E3E3E"/>
        </w:rPr>
        <w:br/>
        <w:t>            We welcome Daniel Parks, missionary to St. Croix, Virgin Islands, and his wife Sandy who are with us today. Daniel will bring the morning message.  </w:t>
      </w:r>
      <w:r>
        <w:rPr>
          <w:rFonts w:ascii="Quattrocento Sans" w:hAnsi="Quattrocento Sans"/>
          <w:color w:val="3E3E3E"/>
        </w:rPr>
        <w:br/>
        <w:t> </w:t>
      </w:r>
      <w:r>
        <w:rPr>
          <w:rFonts w:ascii="Quattrocento Sans" w:hAnsi="Quattrocento Sans"/>
          <w:color w:val="3E3E3E"/>
        </w:rPr>
        <w:br/>
        <w:t>We will observe the Lord’s Table this evening.</w:t>
      </w:r>
      <w:r>
        <w:rPr>
          <w:rFonts w:ascii="Quattrocento Sans" w:hAnsi="Quattrocento Sans"/>
          <w:color w:val="3E3E3E"/>
        </w:rPr>
        <w:br/>
        <w:t> </w:t>
      </w:r>
      <w:r>
        <w:rPr>
          <w:rFonts w:ascii="Quattrocento Sans" w:hAnsi="Quattrocento Sans"/>
          <w:color w:val="3E3E3E"/>
        </w:rPr>
        <w:br/>
        <w:t>            We extend our sympathy to Peggy Mohr and her family on the death of her father, Dan Hall.  </w:t>
      </w:r>
      <w:r>
        <w:rPr>
          <w:rFonts w:ascii="Quattrocento Sans" w:hAnsi="Quattrocento Sans"/>
          <w:color w:val="3E3E3E"/>
        </w:rPr>
        <w:br/>
        <w:t> </w:t>
      </w:r>
      <w:r>
        <w:rPr>
          <w:rFonts w:ascii="Quattrocento Sans" w:hAnsi="Quattrocento Sans"/>
          <w:color w:val="3E3E3E"/>
        </w:rPr>
        <w:br/>
        <w:t>7th– Caleb Anjos   8th– Jasper Clark   8th– Rob Elliott   8th–Kaitlyn Jones</w:t>
      </w:r>
      <w:r>
        <w:rPr>
          <w:rFonts w:ascii="Quattrocento Sans" w:hAnsi="Quattrocento Sans"/>
          <w:color w:val="3E3E3E"/>
        </w:rPr>
        <w:br/>
        <w:t> </w:t>
      </w:r>
      <w:r>
        <w:rPr>
          <w:rFonts w:ascii="Quattrocento Sans" w:hAnsi="Quattrocento Sans"/>
          <w:color w:val="3E3E3E"/>
        </w:rPr>
        <w:br/>
        <w:t> </w:t>
      </w:r>
      <w:r>
        <w:rPr>
          <w:rFonts w:ascii="Quattrocento Sans" w:hAnsi="Quattrocento Sans"/>
          <w:color w:val="3E3E3E"/>
        </w:rPr>
        <w:br/>
        <w:t>         </w:t>
      </w:r>
      <w:proofErr w:type="gramStart"/>
      <w:r>
        <w:rPr>
          <w:rFonts w:ascii="Quattrocento Sans" w:hAnsi="Quattrocento Sans"/>
          <w:color w:val="3E3E3E"/>
        </w:rPr>
        <w:t>   </w:t>
      </w:r>
      <w:r>
        <w:rPr>
          <w:rFonts w:ascii="Quattrocento Sans" w:hAnsi="Quattrocento Sans"/>
          <w:i/>
          <w:iCs/>
          <w:color w:val="3E3E3E"/>
        </w:rPr>
        <w:t>“</w:t>
      </w:r>
      <w:proofErr w:type="gramEnd"/>
      <w:r>
        <w:rPr>
          <w:rFonts w:ascii="Quattrocento Sans" w:hAnsi="Quattrocento Sans"/>
          <w:i/>
          <w:iCs/>
          <w:color w:val="3E3E3E"/>
        </w:rPr>
        <w:t xml:space="preserve">The name of the Lord is a strong tower: the righteous </w:t>
      </w:r>
      <w:proofErr w:type="spellStart"/>
      <w:r>
        <w:rPr>
          <w:rFonts w:ascii="Quattrocento Sans" w:hAnsi="Quattrocento Sans"/>
          <w:i/>
          <w:iCs/>
          <w:color w:val="3E3E3E"/>
        </w:rPr>
        <w:t>runneth</w:t>
      </w:r>
      <w:proofErr w:type="spellEnd"/>
      <w:r>
        <w:rPr>
          <w:rFonts w:ascii="Quattrocento Sans" w:hAnsi="Quattrocento Sans"/>
          <w:i/>
          <w:iCs/>
          <w:color w:val="3E3E3E"/>
        </w:rPr>
        <w:t xml:space="preserve"> into it, and is safe.”      - Proverbs 18:10</w:t>
      </w:r>
      <w:r>
        <w:rPr>
          <w:rFonts w:ascii="Quattrocento Sans" w:hAnsi="Quattrocento Sans"/>
          <w:color w:val="3E3E3E"/>
        </w:rPr>
        <w:br/>
        <w:t> </w:t>
      </w:r>
    </w:p>
    <w:p w14:paraId="038A7EBF" w14:textId="6F0A90BA" w:rsidR="00F71BA9" w:rsidRPr="00B3256B" w:rsidRDefault="00B3256B" w:rsidP="00B3256B">
      <w:pPr>
        <w:jc w:val="center"/>
      </w:pPr>
      <w:bookmarkStart w:id="0" w:name="_GoBack"/>
      <w:bookmarkEnd w:id="0"/>
      <w:r>
        <w:rPr>
          <w:rFonts w:ascii="Quattrocento Sans" w:hAnsi="Quattrocento Sans"/>
          <w:color w:val="3E3E3E"/>
        </w:rPr>
        <w:lastRenderedPageBreak/>
        <w:br/>
        <w:t>GOD LOVETH A CHEERFUL GIVER</w:t>
      </w:r>
      <w:r>
        <w:rPr>
          <w:rFonts w:ascii="Quattrocento Sans" w:hAnsi="Quattrocento Sans"/>
          <w:color w:val="3E3E3E"/>
        </w:rPr>
        <w:br/>
        <w:t>            I do not know that there is another Scripture in the Bible quite like this.  This is found in </w:t>
      </w:r>
      <w:r>
        <w:rPr>
          <w:rFonts w:ascii="Quattrocento Sans" w:hAnsi="Quattrocento Sans"/>
          <w:i/>
          <w:iCs/>
          <w:color w:val="3E3E3E"/>
        </w:rPr>
        <w:t>II Corinthians 9:7</w:t>
      </w:r>
      <w:proofErr w:type="gramStart"/>
      <w:r>
        <w:rPr>
          <w:rFonts w:ascii="Quattrocento Sans" w:hAnsi="Quattrocento Sans"/>
          <w:color w:val="3E3E3E"/>
        </w:rPr>
        <w:t>.  Paul</w:t>
      </w:r>
      <w:proofErr w:type="gramEnd"/>
      <w:r>
        <w:rPr>
          <w:rFonts w:ascii="Quattrocento Sans" w:hAnsi="Quattrocento Sans"/>
          <w:color w:val="3E3E3E"/>
        </w:rPr>
        <w:t xml:space="preserve"> has devoted two chapters to the subject of giving.  He had said earlier that our giving is what proves the sincerity of our love (</w:t>
      </w:r>
      <w:r>
        <w:rPr>
          <w:rFonts w:ascii="Quattrocento Sans" w:hAnsi="Quattrocento Sans"/>
          <w:i/>
          <w:iCs/>
          <w:color w:val="3E3E3E"/>
        </w:rPr>
        <w:t>II Cor. 8:8</w:t>
      </w:r>
      <w:r>
        <w:rPr>
          <w:rFonts w:ascii="Quattrocento Sans" w:hAnsi="Quattrocento Sans"/>
          <w:color w:val="3E3E3E"/>
        </w:rPr>
        <w:t>).  The Lord Jesus said it is more blessed to give than to receive.  Who should give?  </w:t>
      </w:r>
      <w:r>
        <w:rPr>
          <w:rFonts w:ascii="Quattrocento Sans" w:hAnsi="Quattrocento Sans"/>
          <w:i/>
          <w:iCs/>
          <w:color w:val="3E3E3E"/>
        </w:rPr>
        <w:t>“Every man.”</w:t>
      </w:r>
      <w:r>
        <w:rPr>
          <w:rFonts w:ascii="Quattrocento Sans" w:hAnsi="Quattrocento Sans"/>
          <w:color w:val="3E3E3E"/>
        </w:rPr>
        <w:t>  How much should he give? </w:t>
      </w:r>
      <w:r>
        <w:rPr>
          <w:rFonts w:ascii="Quattrocento Sans" w:hAnsi="Quattrocento Sans"/>
          <w:i/>
          <w:iCs/>
          <w:color w:val="3E3E3E"/>
        </w:rPr>
        <w:t xml:space="preserve">“According as he </w:t>
      </w:r>
      <w:proofErr w:type="spellStart"/>
      <w:r>
        <w:rPr>
          <w:rFonts w:ascii="Quattrocento Sans" w:hAnsi="Quattrocento Sans"/>
          <w:i/>
          <w:iCs/>
          <w:color w:val="3E3E3E"/>
        </w:rPr>
        <w:t>purposeth</w:t>
      </w:r>
      <w:proofErr w:type="spellEnd"/>
      <w:r>
        <w:rPr>
          <w:rFonts w:ascii="Quattrocento Sans" w:hAnsi="Quattrocento Sans"/>
          <w:i/>
          <w:iCs/>
          <w:color w:val="3E3E3E"/>
        </w:rPr>
        <w:t xml:space="preserve"> in his heart so let him give.”</w:t>
      </w:r>
      <w:r>
        <w:rPr>
          <w:rFonts w:ascii="Quattrocento Sans" w:hAnsi="Quattrocento Sans"/>
          <w:color w:val="3E3E3E"/>
        </w:rPr>
        <w:t xml:space="preserve"> How not to give </w:t>
      </w:r>
      <w:proofErr w:type="gramStart"/>
      <w:r>
        <w:rPr>
          <w:rFonts w:ascii="Quattrocento Sans" w:hAnsi="Quattrocento Sans"/>
          <w:color w:val="3E3E3E"/>
        </w:rPr>
        <w:t>-</w:t>
      </w:r>
      <w:r>
        <w:rPr>
          <w:rFonts w:ascii="Quattrocento Sans" w:hAnsi="Quattrocento Sans"/>
          <w:i/>
          <w:iCs/>
          <w:color w:val="3E3E3E"/>
        </w:rPr>
        <w:t>“</w:t>
      </w:r>
      <w:proofErr w:type="gramEnd"/>
      <w:r>
        <w:rPr>
          <w:rFonts w:ascii="Quattrocento Sans" w:hAnsi="Quattrocento Sans"/>
          <w:i/>
          <w:iCs/>
          <w:color w:val="3E3E3E"/>
        </w:rPr>
        <w:t>not grudgingly, or of necessity.”</w:t>
      </w:r>
      <w:r>
        <w:rPr>
          <w:rFonts w:ascii="Quattrocento Sans" w:hAnsi="Quattrocento Sans"/>
          <w:color w:val="3E3E3E"/>
        </w:rPr>
        <w:t>  Not in reluctance or under compulsion.  </w:t>
      </w:r>
      <w:r>
        <w:rPr>
          <w:rFonts w:ascii="Quattrocento Sans" w:hAnsi="Quattrocento Sans"/>
          <w:i/>
          <w:iCs/>
          <w:color w:val="3E3E3E"/>
        </w:rPr>
        <w:t>“For God loveth a cheerful giver.”  </w:t>
      </w:r>
      <w:r>
        <w:rPr>
          <w:rFonts w:ascii="Quattrocento Sans" w:hAnsi="Quattrocento Sans"/>
          <w:color w:val="3E3E3E"/>
        </w:rPr>
        <w:t>One who is prompt and joyful in their giving. God loves this!  It is not that He needs anything.  But it pleases His heart when He sees His people give in a cheerful manner.  That is born from a love to Him!  May He give us all grace to be cheerful givers!  </w:t>
      </w:r>
      <w:r>
        <w:rPr>
          <w:rFonts w:ascii="Quattrocento Sans" w:hAnsi="Quattrocento Sans"/>
          <w:color w:val="3E3E3E"/>
        </w:rPr>
        <w:br/>
        <w:t> </w:t>
      </w:r>
      <w:r>
        <w:rPr>
          <w:rFonts w:ascii="Quattrocento Sans" w:hAnsi="Quattrocento Sans"/>
          <w:color w:val="3E3E3E"/>
        </w:rPr>
        <w:br/>
        <w:t>*****</w:t>
      </w:r>
      <w:r>
        <w:rPr>
          <w:rFonts w:ascii="Quattrocento Sans" w:hAnsi="Quattrocento Sans"/>
          <w:color w:val="3E3E3E"/>
        </w:rPr>
        <w:br/>
        <w:t> </w:t>
      </w:r>
      <w:r>
        <w:rPr>
          <w:rFonts w:ascii="Quattrocento Sans" w:hAnsi="Quattrocento Sans"/>
          <w:color w:val="3E3E3E"/>
        </w:rPr>
        <w:br/>
        <w:t>THE OBEDIENCE OF CHRIST</w:t>
      </w:r>
      <w:r>
        <w:rPr>
          <w:rFonts w:ascii="Quattrocento Sans" w:hAnsi="Quattrocento Sans"/>
          <w:color w:val="3E3E3E"/>
        </w:rPr>
        <w:br/>
        <w:t>            Paul said in </w:t>
      </w:r>
      <w:r>
        <w:rPr>
          <w:rFonts w:ascii="Quattrocento Sans" w:hAnsi="Quattrocento Sans"/>
          <w:i/>
          <w:iCs/>
          <w:color w:val="3E3E3E"/>
        </w:rPr>
        <w:t>II Corinthians 10:5 </w:t>
      </w:r>
      <w:r>
        <w:rPr>
          <w:rFonts w:ascii="Quattrocento Sans" w:hAnsi="Quattrocento Sans"/>
          <w:color w:val="3E3E3E"/>
        </w:rPr>
        <w:t>that every thought is to be brought into captivity to the obedience of Christ. After death, when we no longer have a sin nature, every thought will be brought into captivity to obedience </w:t>
      </w:r>
      <w:r>
        <w:rPr>
          <w:rFonts w:ascii="Quattrocento Sans" w:hAnsi="Quattrocento Sans"/>
          <w:b/>
          <w:bCs/>
          <w:color w:val="3E3E3E"/>
        </w:rPr>
        <w:t xml:space="preserve">to </w:t>
      </w:r>
      <w:r>
        <w:rPr>
          <w:rFonts w:ascii="Quattrocento Sans" w:hAnsi="Quattrocento Sans"/>
          <w:color w:val="3E3E3E"/>
        </w:rPr>
        <w:t>Christ.  But that is not what the text says! Every thought is to be brought into captivity to the obedience </w:t>
      </w:r>
      <w:r>
        <w:rPr>
          <w:rFonts w:ascii="Quattrocento Sans" w:hAnsi="Quattrocento Sans"/>
          <w:b/>
          <w:bCs/>
          <w:color w:val="3E3E3E"/>
        </w:rPr>
        <w:t xml:space="preserve">of </w:t>
      </w:r>
      <w:r>
        <w:rPr>
          <w:rFonts w:ascii="Quattrocento Sans" w:hAnsi="Quattrocento Sans"/>
          <w:color w:val="3E3E3E"/>
        </w:rPr>
        <w:t>Christ.  Any thought I have that runs contrary to the obedience of Christ being my only righteousness before God is a wrong thought that is opposed to the Gospel of Christ. </w:t>
      </w:r>
      <w:r>
        <w:rPr>
          <w:rFonts w:ascii="Quattrocento Sans" w:hAnsi="Quattrocento Sans"/>
          <w:color w:val="3E3E3E"/>
        </w:rPr>
        <w:br/>
        <w:t> </w:t>
      </w:r>
      <w:r>
        <w:rPr>
          <w:rFonts w:ascii="Quattrocento Sans" w:hAnsi="Quattrocento Sans"/>
          <w:color w:val="3E3E3E"/>
        </w:rPr>
        <w:br/>
        <w:t>*****</w:t>
      </w:r>
      <w:r>
        <w:rPr>
          <w:rFonts w:ascii="Quattrocento Sans" w:hAnsi="Quattrocento Sans"/>
          <w:color w:val="3E3E3E"/>
        </w:rPr>
        <w:br/>
        <w:t> </w:t>
      </w:r>
      <w:r>
        <w:rPr>
          <w:rFonts w:ascii="Quattrocento Sans" w:hAnsi="Quattrocento Sans"/>
          <w:color w:val="3E3E3E"/>
        </w:rPr>
        <w:br/>
        <w:t>THE CHURCH</w:t>
      </w:r>
      <w:r>
        <w:rPr>
          <w:rFonts w:ascii="Quattrocento Sans" w:hAnsi="Quattrocento Sans"/>
          <w:color w:val="3E3E3E"/>
        </w:rPr>
        <w:br/>
        <w:t>         </w:t>
      </w:r>
      <w:proofErr w:type="gramStart"/>
      <w:r>
        <w:rPr>
          <w:rFonts w:ascii="Quattrocento Sans" w:hAnsi="Quattrocento Sans"/>
          <w:color w:val="3E3E3E"/>
        </w:rPr>
        <w:t>   “</w:t>
      </w:r>
      <w:proofErr w:type="gramEnd"/>
      <w:r>
        <w:rPr>
          <w:rFonts w:ascii="Quattrocento Sans" w:hAnsi="Quattrocento Sans"/>
          <w:color w:val="3E3E3E"/>
        </w:rPr>
        <w:t xml:space="preserve">I don’t go to church because there are so many hypocrites in the church.”  “My life is as good as most church people!”  These are common statements heard </w:t>
      </w:r>
      <w:proofErr w:type="spellStart"/>
      <w:r>
        <w:rPr>
          <w:rFonts w:ascii="Quattrocento Sans" w:hAnsi="Quattrocento Sans"/>
          <w:color w:val="3E3E3E"/>
        </w:rPr>
        <w:t>everyday</w:t>
      </w:r>
      <w:proofErr w:type="spellEnd"/>
      <w:r>
        <w:rPr>
          <w:rFonts w:ascii="Quattrocento Sans" w:hAnsi="Quattrocento Sans"/>
          <w:color w:val="3E3E3E"/>
        </w:rPr>
        <w:t xml:space="preserve"> to which I reply - don’t judge the whole body by the faults of some.  It is our responsibility to worship and follow the Lord Jesus, not men.  If our brethren have faults, let us pray for them and patiently bear their infirmities as we ask them to overlook ours.  The church of the Lord Jesus Christ welcomes all who are lame, halt, and blind.  We look not for a perfect church this side of heaven.  It is better to sit beside the hypocrite in church than to suffer with him eternally.   </w:t>
      </w:r>
      <w:r>
        <w:rPr>
          <w:rFonts w:ascii="Quattrocento Sans" w:hAnsi="Quattrocento Sans"/>
          <w:i/>
          <w:iCs/>
          <w:color w:val="3E3E3E"/>
        </w:rPr>
        <w:t>- Henry Mahan</w:t>
      </w:r>
      <w:r>
        <w:rPr>
          <w:rFonts w:ascii="Quattrocento Sans" w:hAnsi="Quattrocento Sans"/>
          <w:color w:val="3E3E3E"/>
        </w:rPr>
        <w:t>  </w:t>
      </w:r>
      <w:r>
        <w:rPr>
          <w:rFonts w:ascii="Quattrocento Sans" w:hAnsi="Quattrocento Sans"/>
          <w:color w:val="3E3E3E"/>
        </w:rPr>
        <w:br/>
        <w:t> </w:t>
      </w:r>
      <w:r>
        <w:rPr>
          <w:rFonts w:ascii="Quattrocento Sans" w:hAnsi="Quattrocento Sans"/>
          <w:color w:val="3E3E3E"/>
        </w:rPr>
        <w:br/>
        <w:t>*****  </w:t>
      </w:r>
      <w:r>
        <w:rPr>
          <w:rFonts w:ascii="Quattrocento Sans" w:hAnsi="Quattrocento Sans"/>
          <w:color w:val="3E3E3E"/>
        </w:rPr>
        <w:br/>
        <w:t> </w:t>
      </w:r>
      <w:r>
        <w:rPr>
          <w:rFonts w:ascii="Quattrocento Sans" w:hAnsi="Quattrocento Sans"/>
          <w:color w:val="3E3E3E"/>
        </w:rPr>
        <w:br/>
        <w:t>            The old covenant had a Sabbath day but no Sabbath rest.  The new covenant has no</w:t>
      </w:r>
      <w:r>
        <w:rPr>
          <w:rFonts w:ascii="Quattrocento Sans" w:hAnsi="Quattrocento Sans"/>
          <w:color w:val="3E3E3E"/>
        </w:rPr>
        <w:br/>
        <w:t>Sabbath day but does have a Sabbath rest.         </w:t>
      </w:r>
      <w:r>
        <w:rPr>
          <w:rFonts w:ascii="Quattrocento Sans" w:hAnsi="Quattrocento Sans"/>
          <w:i/>
          <w:iCs/>
          <w:color w:val="3E3E3E"/>
        </w:rPr>
        <w:t>– Joe Terrell</w:t>
      </w:r>
      <w:r>
        <w:rPr>
          <w:rFonts w:ascii="Quattrocento Sans" w:hAnsi="Quattrocento Sans"/>
          <w:i/>
          <w:iCs/>
          <w:color w:val="3E3E3E"/>
        </w:rPr>
        <w:br/>
      </w:r>
      <w:r>
        <w:rPr>
          <w:rFonts w:ascii="Quattrocento Sans" w:hAnsi="Quattrocento Sans"/>
          <w:color w:val="3E3E3E"/>
        </w:rPr>
        <w:br/>
      </w:r>
      <w:r>
        <w:rPr>
          <w:rFonts w:ascii="Quattrocento Sans" w:hAnsi="Quattrocento Sans"/>
          <w:color w:val="3E3E3E"/>
        </w:rPr>
        <w:br/>
        <w:t>CHRIST OUR GOSPEL</w:t>
      </w:r>
      <w:r>
        <w:rPr>
          <w:rFonts w:ascii="Quattrocento Sans" w:hAnsi="Quattrocento Sans"/>
          <w:color w:val="3E3E3E"/>
        </w:rPr>
        <w:br/>
        <w:t xml:space="preserve">            The doctrines we </w:t>
      </w:r>
      <w:proofErr w:type="gramStart"/>
      <w:r>
        <w:rPr>
          <w:rFonts w:ascii="Quattrocento Sans" w:hAnsi="Quattrocento Sans"/>
          <w:color w:val="3E3E3E"/>
        </w:rPr>
        <w:t>preach</w:t>
      </w:r>
      <w:proofErr w:type="gramEnd"/>
      <w:r>
        <w:rPr>
          <w:rFonts w:ascii="Quattrocento Sans" w:hAnsi="Quattrocento Sans"/>
          <w:color w:val="3E3E3E"/>
        </w:rPr>
        <w:t xml:space="preserve"> and love are not mere teachings of some particular method or plan, but the doctrines of Christ, who </w:t>
      </w:r>
      <w:proofErr w:type="spellStart"/>
      <w:r>
        <w:rPr>
          <w:rFonts w:ascii="Quattrocento Sans" w:hAnsi="Quattrocento Sans"/>
          <w:b/>
          <w:bCs/>
          <w:color w:val="3E3E3E"/>
        </w:rPr>
        <w:t>IS</w:t>
      </w:r>
      <w:r>
        <w:rPr>
          <w:rFonts w:ascii="Quattrocento Sans" w:hAnsi="Quattrocento Sans"/>
          <w:color w:val="3E3E3E"/>
        </w:rPr>
        <w:t>our</w:t>
      </w:r>
      <w:proofErr w:type="spellEnd"/>
      <w:r>
        <w:rPr>
          <w:rFonts w:ascii="Quattrocento Sans" w:hAnsi="Quattrocento Sans"/>
          <w:color w:val="3E3E3E"/>
        </w:rPr>
        <w:t xml:space="preserve"> Gospel; Christ who is sovereign over all flesh; Christ, whose grace is both sovereign and free. Not to preach a sovereign Christ, is to preach another Christ. To preach another Christ is to preach another gospel (which is not another, </w:t>
      </w:r>
      <w:r>
        <w:rPr>
          <w:rFonts w:ascii="Quattrocento Sans" w:hAnsi="Quattrocento Sans"/>
          <w:i/>
          <w:iCs/>
          <w:color w:val="3E3E3E"/>
        </w:rPr>
        <w:t>Galatians 1:6-9).</w:t>
      </w:r>
      <w:r>
        <w:rPr>
          <w:rFonts w:ascii="Quattrocento Sans" w:hAnsi="Quattrocento Sans"/>
          <w:color w:val="3E3E3E"/>
        </w:rPr>
        <w:t xml:space="preserve">  It is just that simple.  Mark it down, you cannot separate Christ from the Gospel or the Gospel from Christ, for they are one and the </w:t>
      </w:r>
      <w:r>
        <w:rPr>
          <w:rFonts w:ascii="Quattrocento Sans" w:hAnsi="Quattrocento Sans"/>
          <w:color w:val="3E3E3E"/>
        </w:rPr>
        <w:lastRenderedPageBreak/>
        <w:t xml:space="preserve">same.  Christ is sovereign over all things and over all flesh, giving life freely to whom He will. The message of life for poor guilty sinners is the message of the Christ of God, who saves sovereignly and freely, even the chief of sinners!     </w:t>
      </w:r>
      <w:r>
        <w:rPr>
          <w:rFonts w:ascii="Quattrocento Sans" w:hAnsi="Quattrocento Sans"/>
          <w:i/>
          <w:iCs/>
          <w:color w:val="3E3E3E"/>
        </w:rPr>
        <w:t>- Maurice Montgomery </w:t>
      </w:r>
      <w:r>
        <w:rPr>
          <w:rFonts w:ascii="Quattrocento Sans" w:hAnsi="Quattrocento Sans"/>
          <w:color w:val="3E3E3E"/>
        </w:rPr>
        <w:br/>
      </w:r>
      <w:r>
        <w:rPr>
          <w:rFonts w:ascii="Quattrocento Sans" w:hAnsi="Quattrocento Sans"/>
          <w:i/>
          <w:iCs/>
          <w:color w:val="3E3E3E"/>
        </w:rPr>
        <w:t> </w:t>
      </w:r>
      <w:r>
        <w:rPr>
          <w:rFonts w:ascii="Quattrocento Sans" w:hAnsi="Quattrocento Sans"/>
          <w:color w:val="3E3E3E"/>
        </w:rPr>
        <w:br/>
        <w:t>*****</w:t>
      </w:r>
      <w:r>
        <w:rPr>
          <w:rFonts w:ascii="Quattrocento Sans" w:hAnsi="Quattrocento Sans"/>
          <w:color w:val="3E3E3E"/>
        </w:rPr>
        <w:br/>
      </w:r>
      <w:r>
        <w:rPr>
          <w:rFonts w:ascii="Quattrocento Sans" w:hAnsi="Quattrocento Sans"/>
          <w:color w:val="3E3E3E"/>
        </w:rPr>
        <w:br/>
        <w:t>            </w:t>
      </w:r>
      <w:r>
        <w:rPr>
          <w:rFonts w:ascii="Quattrocento Sans" w:hAnsi="Quattrocento Sans"/>
          <w:i/>
          <w:iCs/>
          <w:color w:val="3E3E3E"/>
        </w:rPr>
        <w:t>“Fear thou not, for I am with thee; be not dismayed, for I am thy God; I will strengthen thee; yea, I will help thee, yea I will uphold thee with the right hand of My righteousness!”  - Isaiah 41:10</w:t>
      </w:r>
      <w:r>
        <w:rPr>
          <w:rFonts w:ascii="Quattrocento Sans" w:hAnsi="Quattrocento Sans"/>
          <w:color w:val="3E3E3E"/>
        </w:rPr>
        <w:br/>
      </w:r>
      <w:r>
        <w:rPr>
          <w:rFonts w:ascii="Quattrocento Sans" w:hAnsi="Quattrocento Sans"/>
          <w:i/>
          <w:iCs/>
          <w:color w:val="3E3E3E"/>
        </w:rPr>
        <w:t>            </w:t>
      </w:r>
      <w:r>
        <w:rPr>
          <w:rFonts w:ascii="Quattrocento Sans" w:hAnsi="Quattrocento Sans"/>
          <w:color w:val="3E3E3E"/>
        </w:rPr>
        <w:t>God has arranged all our concerns with consummate wisdom, in the very best possible manner.  He overrules all events by His omnipotent power.  He directs all things by His paternal love.  If infinite wisdom, omnipotent power, and paternal love, are engaged for our present and eternal welfare – then our fears must be groundless, and our anxiety folly.  Our fears only…dishonor God, distress the mind, please Satan, and grieve the godly.                                                          </w:t>
      </w:r>
      <w:r>
        <w:rPr>
          <w:rFonts w:ascii="Quattrocento Sans" w:hAnsi="Quattrocento Sans"/>
          <w:i/>
          <w:iCs/>
          <w:color w:val="3E3E3E"/>
        </w:rPr>
        <w:t>                                 - David Pledger</w:t>
      </w:r>
      <w:r>
        <w:rPr>
          <w:rFonts w:ascii="Quattrocento Sans" w:hAnsi="Quattrocento Sans"/>
          <w:color w:val="3E3E3E"/>
        </w:rPr>
        <w:br/>
        <w:t>*****</w:t>
      </w:r>
      <w:r>
        <w:rPr>
          <w:rFonts w:ascii="Quattrocento Sans" w:hAnsi="Quattrocento Sans"/>
          <w:color w:val="3E3E3E"/>
        </w:rPr>
        <w:br/>
      </w:r>
      <w:r>
        <w:rPr>
          <w:rFonts w:ascii="Quattrocento Sans" w:hAnsi="Quattrocento Sans"/>
          <w:i/>
          <w:iCs/>
          <w:color w:val="3E3E3E"/>
        </w:rPr>
        <w:t> </w:t>
      </w:r>
      <w:r>
        <w:rPr>
          <w:rFonts w:ascii="Quattrocento Sans" w:hAnsi="Quattrocento Sans"/>
          <w:color w:val="3E3E3E"/>
        </w:rPr>
        <w:br/>
        <w:t>            God cannot forgive me of my sins just because I ask Him to.  Sin must be atoned for, justice satisfied.  Here is the good news of the Gospel.  The sins that I ask to be forgiven of, the blood of Christ answers the justice of God for them.  That being so, God can forgive me of all my sins through the blood of Jesus Christ. No better new than this.                 </w:t>
      </w:r>
      <w:r>
        <w:rPr>
          <w:rFonts w:ascii="Quattrocento Sans" w:hAnsi="Quattrocento Sans"/>
          <w:i/>
          <w:iCs/>
          <w:color w:val="3E3E3E"/>
        </w:rPr>
        <w:t>– John Chapman</w:t>
      </w:r>
      <w:r>
        <w:rPr>
          <w:rFonts w:ascii="Quattrocento Sans" w:hAnsi="Quattrocento Sans"/>
          <w:color w:val="3E3E3E"/>
        </w:rPr>
        <w:br/>
      </w:r>
      <w:r>
        <w:rPr>
          <w:rFonts w:ascii="Quattrocento Sans" w:hAnsi="Quattrocento Sans"/>
          <w:i/>
          <w:iCs/>
          <w:color w:val="3E3E3E"/>
        </w:rPr>
        <w:t> </w:t>
      </w:r>
      <w:r>
        <w:rPr>
          <w:rFonts w:ascii="Quattrocento Sans" w:hAnsi="Quattrocento Sans"/>
          <w:color w:val="3E3E3E"/>
        </w:rPr>
        <w:br/>
        <w:t>*****</w:t>
      </w:r>
      <w:r>
        <w:rPr>
          <w:rFonts w:ascii="Quattrocento Sans" w:hAnsi="Quattrocento Sans"/>
          <w:color w:val="3E3E3E"/>
        </w:rPr>
        <w:br/>
      </w:r>
      <w:r>
        <w:rPr>
          <w:rFonts w:ascii="Quattrocento Sans" w:hAnsi="Quattrocento Sans"/>
          <w:color w:val="3E3E3E"/>
        </w:rPr>
        <w:br/>
        <w:t xml:space="preserve">            No matter where I am preaching from in the whole Bible, if I cannot title the message “Jesus Christ and </w:t>
      </w:r>
      <w:proofErr w:type="gramStart"/>
      <w:r>
        <w:rPr>
          <w:rFonts w:ascii="Quattrocento Sans" w:hAnsi="Quattrocento Sans"/>
          <w:color w:val="3E3E3E"/>
        </w:rPr>
        <w:t>Him</w:t>
      </w:r>
      <w:proofErr w:type="gramEnd"/>
      <w:r>
        <w:rPr>
          <w:rFonts w:ascii="Quattrocento Sans" w:hAnsi="Quattrocento Sans"/>
          <w:color w:val="3E3E3E"/>
        </w:rPr>
        <w:t xml:space="preserve"> crucified”, I ought to throw the message away.                                                                </w:t>
      </w:r>
      <w:r>
        <w:rPr>
          <w:rFonts w:ascii="Quattrocento Sans" w:hAnsi="Quattrocento Sans"/>
          <w:i/>
          <w:iCs/>
          <w:color w:val="3E3E3E"/>
        </w:rPr>
        <w:t>- Chris Cunningham</w:t>
      </w:r>
      <w:r>
        <w:rPr>
          <w:rFonts w:ascii="Quattrocento Sans" w:hAnsi="Quattrocento Sans"/>
          <w:color w:val="3E3E3E"/>
        </w:rPr>
        <w:br/>
      </w:r>
      <w:r>
        <w:rPr>
          <w:rFonts w:ascii="Quattrocento Sans" w:hAnsi="Quattrocento Sans"/>
          <w:i/>
          <w:iCs/>
          <w:color w:val="3E3E3E"/>
        </w:rPr>
        <w:t> </w:t>
      </w:r>
      <w:r>
        <w:rPr>
          <w:rFonts w:ascii="Quattrocento Sans" w:hAnsi="Quattrocento Sans"/>
          <w:color w:val="3E3E3E"/>
        </w:rPr>
        <w:br/>
        <w:t>***** </w:t>
      </w:r>
      <w:r>
        <w:rPr>
          <w:rFonts w:ascii="Quattrocento Sans" w:hAnsi="Quattrocento Sans"/>
          <w:color w:val="3E3E3E"/>
        </w:rPr>
        <w:br/>
        <w:t> </w:t>
      </w:r>
      <w:r>
        <w:rPr>
          <w:rFonts w:ascii="Quattrocento Sans" w:hAnsi="Quattrocento Sans"/>
          <w:color w:val="3E3E3E"/>
        </w:rPr>
        <w:br/>
        <w:t>            Regeneration makes no alteration on the flesh, but the spirit.  There is nothing in the flesh made holy.  And there is nothing in the spirit left unholy.</w:t>
      </w:r>
      <w:r>
        <w:rPr>
          <w:rFonts w:ascii="Quattrocento Sans" w:hAnsi="Quattrocento Sans"/>
          <w:color w:val="3E3E3E"/>
        </w:rPr>
        <w:br/>
        <w:t>                                                                                          </w:t>
      </w:r>
      <w:r>
        <w:rPr>
          <w:rFonts w:ascii="Quattrocento Sans" w:hAnsi="Quattrocento Sans"/>
          <w:i/>
          <w:iCs/>
          <w:color w:val="3E3E3E"/>
        </w:rPr>
        <w:t>- Robert Hawker</w:t>
      </w:r>
    </w:p>
    <w:sectPr w:rsidR="00F71BA9" w:rsidRPr="00B32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A9"/>
    <w:rsid w:val="00B3256B"/>
    <w:rsid w:val="00F7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0E8E"/>
  <w15:chartTrackingRefBased/>
  <w15:docId w15:val="{798A10BF-FBD1-40C6-836B-DD2B0613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2019-07-16T13:43:00Z</dcterms:created>
  <dcterms:modified xsi:type="dcterms:W3CDTF">2019-07-16T13:43:00Z</dcterms:modified>
</cp:coreProperties>
</file>