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658D"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October 14, 2018</w:t>
      </w:r>
    </w:p>
    <w:p w14:paraId="0980D547"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sz w:val="18"/>
          <w:szCs w:val="18"/>
        </w:rPr>
        <w:t>Sundays 9:00 am                                                                            WKYT     Channel 27-2 </w:t>
      </w:r>
    </w:p>
    <w:p w14:paraId="2E82C35C"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b/>
          <w:bCs/>
          <w:i/>
          <w:iCs/>
          <w:color w:val="000000"/>
          <w:sz w:val="18"/>
          <w:szCs w:val="18"/>
        </w:rPr>
        <w:t>It is requested that all children under the age of five stay in our nursery </w:t>
      </w:r>
    </w:p>
    <w:p w14:paraId="698D6D99"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proofErr w:type="gramStart"/>
      <w:r w:rsidRPr="00FC1F6A">
        <w:rPr>
          <w:rFonts w:ascii="New" w:eastAsia="Times New Roman" w:hAnsi="New" w:cs="Times New Roman"/>
          <w:b/>
          <w:bCs/>
          <w:i/>
          <w:iCs/>
          <w:color w:val="000000"/>
          <w:sz w:val="18"/>
          <w:szCs w:val="18"/>
        </w:rPr>
        <w:t>so</w:t>
      </w:r>
      <w:proofErr w:type="gramEnd"/>
      <w:r w:rsidRPr="00FC1F6A">
        <w:rPr>
          <w:rFonts w:ascii="New" w:eastAsia="Times New Roman" w:hAnsi="New" w:cs="Times New Roman"/>
          <w:b/>
          <w:bCs/>
          <w:i/>
          <w:iCs/>
          <w:color w:val="000000"/>
          <w:sz w:val="18"/>
          <w:szCs w:val="18"/>
        </w:rPr>
        <w:t xml:space="preserve"> there will be no distractions during the preaching of the Gospel</w:t>
      </w:r>
    </w:p>
    <w:p w14:paraId="71B263DD"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63AE1AF5"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HYMN OF THE DAY</w:t>
      </w:r>
    </w:p>
    <w:p w14:paraId="294D04A5"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All things together work for good </w:t>
      </w:r>
    </w:p>
    <w:p w14:paraId="0AB7E70A"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For sinners saved by grace</w:t>
      </w:r>
    </w:p>
    <w:p w14:paraId="4C272DD8"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We know things happen as they should</w:t>
      </w:r>
    </w:p>
    <w:p w14:paraId="16168EB0"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For all God’s chosen race, For all God’s chosen race.</w:t>
      </w:r>
    </w:p>
    <w:p w14:paraId="7A6CB9E5"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38247CBB"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Our mighty Savior rules above</w:t>
      </w:r>
    </w:p>
    <w:p w14:paraId="6AD1D332"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And nothing can destroy</w:t>
      </w:r>
    </w:p>
    <w:p w14:paraId="0EA00706"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The special people of His love</w:t>
      </w:r>
    </w:p>
    <w:p w14:paraId="2C3A2D59"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xml:space="preserve">This fills our hearts with joy, </w:t>
      </w:r>
      <w:proofErr w:type="gramStart"/>
      <w:r w:rsidRPr="00FC1F6A">
        <w:rPr>
          <w:rFonts w:ascii="New" w:eastAsia="Times New Roman" w:hAnsi="New" w:cs="Times New Roman"/>
          <w:color w:val="000000"/>
        </w:rPr>
        <w:t>This</w:t>
      </w:r>
      <w:proofErr w:type="gramEnd"/>
      <w:r w:rsidRPr="00FC1F6A">
        <w:rPr>
          <w:rFonts w:ascii="New" w:eastAsia="Times New Roman" w:hAnsi="New" w:cs="Times New Roman"/>
          <w:color w:val="000000"/>
        </w:rPr>
        <w:t xml:space="preserve"> fills our hearts with joy.</w:t>
      </w:r>
    </w:p>
    <w:p w14:paraId="4EEA83B3"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15CB581A"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What though the world, and Satan too</w:t>
      </w:r>
    </w:p>
    <w:p w14:paraId="34FF8A67"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Against our souls assail?</w:t>
      </w:r>
    </w:p>
    <w:p w14:paraId="4A6D6AA8"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We know the Word of God is true</w:t>
      </w:r>
    </w:p>
    <w:p w14:paraId="62A195AE"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And Jesus cannot fail, And Jesus cannot fail.</w:t>
      </w:r>
    </w:p>
    <w:p w14:paraId="6BF82E91"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2B1F6245"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Who can a charge against us place</w:t>
      </w:r>
    </w:p>
    <w:p w14:paraId="6E09B2A0"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When God has justified?</w:t>
      </w:r>
    </w:p>
    <w:p w14:paraId="0516A1DC"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Redeemed and called by sovereign grace</w:t>
      </w:r>
    </w:p>
    <w:p w14:paraId="504C209B"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xml:space="preserve">We shall be glorified, </w:t>
      </w:r>
      <w:proofErr w:type="gramStart"/>
      <w:r w:rsidRPr="00FC1F6A">
        <w:rPr>
          <w:rFonts w:ascii="New" w:eastAsia="Times New Roman" w:hAnsi="New" w:cs="Times New Roman"/>
          <w:color w:val="000000"/>
        </w:rPr>
        <w:t>We</w:t>
      </w:r>
      <w:proofErr w:type="gramEnd"/>
      <w:r w:rsidRPr="00FC1F6A">
        <w:rPr>
          <w:rFonts w:ascii="New" w:eastAsia="Times New Roman" w:hAnsi="New" w:cs="Times New Roman"/>
          <w:color w:val="000000"/>
        </w:rPr>
        <w:t xml:space="preserve"> shall be glorified.</w:t>
      </w:r>
    </w:p>
    <w:p w14:paraId="138BB02E"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70F28E54"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Who shall condemn to endless hell</w:t>
      </w:r>
    </w:p>
    <w:p w14:paraId="244B2082"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When Christ for us has died?</w:t>
      </w:r>
    </w:p>
    <w:p w14:paraId="712AD598"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Our Savior rose and lives to tell</w:t>
      </w:r>
    </w:p>
    <w:p w14:paraId="1351152B"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That God is satisfied, That God is satisfied.</w:t>
      </w:r>
    </w:p>
    <w:p w14:paraId="28A5CA4B"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sz w:val="20"/>
          <w:szCs w:val="20"/>
        </w:rPr>
        <w:t> </w:t>
      </w:r>
    </w:p>
    <w:p w14:paraId="7B4E7782"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sz w:val="18"/>
          <w:szCs w:val="18"/>
        </w:rPr>
        <w:t>(Tune: “Majestic Sweetness” p. 52)</w:t>
      </w:r>
    </w:p>
    <w:p w14:paraId="0C4BB562"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sz w:val="18"/>
          <w:szCs w:val="18"/>
        </w:rPr>
        <w:t> </w:t>
      </w:r>
    </w:p>
    <w:p w14:paraId="4F7A2D85"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1D3114A5"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The College Grove Grace Church Bible Conference is October 19-21.</w:t>
      </w:r>
    </w:p>
    <w:p w14:paraId="7EF1C2CC"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1BCB098B"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Birthdays</w:t>
      </w:r>
    </w:p>
    <w:p w14:paraId="5739CFAB"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14</w:t>
      </w:r>
      <w:r w:rsidRPr="00FC1F6A">
        <w:rPr>
          <w:rFonts w:ascii="New" w:eastAsia="Times New Roman" w:hAnsi="New" w:cs="Times New Roman"/>
          <w:color w:val="000000"/>
          <w:vertAlign w:val="superscript"/>
        </w:rPr>
        <w:t>th</w:t>
      </w:r>
      <w:r w:rsidRPr="00FC1F6A">
        <w:rPr>
          <w:rFonts w:ascii="New" w:eastAsia="Times New Roman" w:hAnsi="New" w:cs="Times New Roman"/>
          <w:color w:val="000000"/>
        </w:rPr>
        <w:t>– Tom Fitzpatrick     14</w:t>
      </w:r>
      <w:r w:rsidRPr="00FC1F6A">
        <w:rPr>
          <w:rFonts w:ascii="New" w:eastAsia="Times New Roman" w:hAnsi="New" w:cs="Times New Roman"/>
          <w:color w:val="000000"/>
          <w:vertAlign w:val="superscript"/>
        </w:rPr>
        <w:t>th</w:t>
      </w:r>
      <w:r w:rsidRPr="00FC1F6A">
        <w:rPr>
          <w:rFonts w:ascii="New" w:eastAsia="Times New Roman" w:hAnsi="New" w:cs="Times New Roman"/>
          <w:color w:val="000000"/>
        </w:rPr>
        <w:t>– Maybelle Lynn     17</w:t>
      </w:r>
      <w:r w:rsidRPr="00FC1F6A">
        <w:rPr>
          <w:rFonts w:ascii="New" w:eastAsia="Times New Roman" w:hAnsi="New" w:cs="Times New Roman"/>
          <w:color w:val="000000"/>
          <w:vertAlign w:val="superscript"/>
        </w:rPr>
        <w:t>th</w:t>
      </w:r>
      <w:r w:rsidRPr="00FC1F6A">
        <w:rPr>
          <w:rFonts w:ascii="New" w:eastAsia="Times New Roman" w:hAnsi="New" w:cs="Times New Roman"/>
          <w:color w:val="000000"/>
        </w:rPr>
        <w:t>– Abigail Sullivan </w:t>
      </w:r>
    </w:p>
    <w:p w14:paraId="5FE0B979"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18</w:t>
      </w:r>
      <w:r w:rsidRPr="00FC1F6A">
        <w:rPr>
          <w:rFonts w:ascii="New" w:eastAsia="Times New Roman" w:hAnsi="New" w:cs="Times New Roman"/>
          <w:color w:val="000000"/>
          <w:vertAlign w:val="superscript"/>
        </w:rPr>
        <w:t>th</w:t>
      </w:r>
      <w:r w:rsidRPr="00FC1F6A">
        <w:rPr>
          <w:rFonts w:ascii="New" w:eastAsia="Times New Roman" w:hAnsi="New" w:cs="Times New Roman"/>
          <w:color w:val="000000"/>
        </w:rPr>
        <w:t xml:space="preserve">– Dwayne </w:t>
      </w:r>
      <w:proofErr w:type="spellStart"/>
      <w:r w:rsidRPr="00FC1F6A">
        <w:rPr>
          <w:rFonts w:ascii="New" w:eastAsia="Times New Roman" w:hAnsi="New" w:cs="Times New Roman"/>
          <w:color w:val="000000"/>
        </w:rPr>
        <w:t>Imes</w:t>
      </w:r>
      <w:proofErr w:type="spellEnd"/>
      <w:r w:rsidRPr="00FC1F6A">
        <w:rPr>
          <w:rFonts w:ascii="New" w:eastAsia="Times New Roman" w:hAnsi="New" w:cs="Times New Roman"/>
          <w:color w:val="000000"/>
        </w:rPr>
        <w:t>               18</w:t>
      </w:r>
      <w:r w:rsidRPr="00FC1F6A">
        <w:rPr>
          <w:rFonts w:ascii="New" w:eastAsia="Times New Roman" w:hAnsi="New" w:cs="Times New Roman"/>
          <w:color w:val="000000"/>
          <w:vertAlign w:val="superscript"/>
        </w:rPr>
        <w:t>th</w:t>
      </w:r>
      <w:r w:rsidRPr="00FC1F6A">
        <w:rPr>
          <w:rFonts w:ascii="New" w:eastAsia="Times New Roman" w:hAnsi="New" w:cs="Times New Roman"/>
          <w:color w:val="000000"/>
        </w:rPr>
        <w:t>– Julianna Rigsby    </w:t>
      </w:r>
    </w:p>
    <w:p w14:paraId="4B383571"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46670BC3"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7A3B1E43" w14:textId="3EB4A0F2" w:rsidR="00FC1F6A" w:rsidRDefault="00FC1F6A" w:rsidP="00FC1F6A">
      <w:pPr>
        <w:spacing w:after="0" w:line="240" w:lineRule="auto"/>
        <w:jc w:val="both"/>
        <w:rPr>
          <w:rFonts w:ascii="New" w:eastAsia="Times New Roman" w:hAnsi="New" w:cs="Times New Roman"/>
          <w:i/>
          <w:iCs/>
          <w:color w:val="000000"/>
        </w:rPr>
      </w:pPr>
      <w:r w:rsidRPr="00FC1F6A">
        <w:rPr>
          <w:rFonts w:ascii="New" w:eastAsia="Times New Roman" w:hAnsi="New" w:cs="Times New Roman"/>
          <w:color w:val="000000"/>
        </w:rPr>
        <w:t>            </w:t>
      </w:r>
      <w:r w:rsidRPr="00FC1F6A">
        <w:rPr>
          <w:rFonts w:ascii="New" w:eastAsia="Times New Roman" w:hAnsi="New" w:cs="Times New Roman"/>
          <w:i/>
          <w:iCs/>
          <w:color w:val="000000"/>
        </w:rPr>
        <w:t>“Let another man praise thee, and not thine own mouth; a stranger, and not thine own lips.”                                     - Proverbs 27:2</w:t>
      </w:r>
    </w:p>
    <w:p w14:paraId="328F38CF" w14:textId="3B832F52" w:rsidR="00FC1F6A" w:rsidRDefault="00FC1F6A" w:rsidP="00FC1F6A">
      <w:pPr>
        <w:spacing w:after="0" w:line="240" w:lineRule="auto"/>
        <w:jc w:val="both"/>
        <w:rPr>
          <w:rFonts w:ascii="Cambria" w:eastAsia="Times New Roman" w:hAnsi="Cambria" w:cs="Times New Roman"/>
          <w:color w:val="000000"/>
          <w:sz w:val="24"/>
          <w:szCs w:val="24"/>
        </w:rPr>
      </w:pPr>
    </w:p>
    <w:p w14:paraId="32BB39A0" w14:textId="77777777" w:rsidR="00FC1F6A" w:rsidRPr="00FC1F6A" w:rsidRDefault="00FC1F6A" w:rsidP="00FC1F6A">
      <w:pPr>
        <w:spacing w:after="0" w:line="240" w:lineRule="auto"/>
        <w:jc w:val="both"/>
        <w:rPr>
          <w:rFonts w:ascii="Cambria" w:eastAsia="Times New Roman" w:hAnsi="Cambria" w:cs="Times New Roman"/>
          <w:color w:val="000000"/>
          <w:sz w:val="24"/>
          <w:szCs w:val="24"/>
        </w:rPr>
      </w:pPr>
    </w:p>
    <w:p w14:paraId="4904FC28"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WHAT SHOULD WE WANT MEN TO SEE?</w:t>
      </w:r>
    </w:p>
    <w:p w14:paraId="5F4A6245"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i/>
          <w:iCs/>
          <w:color w:val="000000"/>
        </w:rPr>
        <w:t>“Let your moderation be known to all men” – Philippians 4:5</w:t>
      </w:r>
    </w:p>
    <w:p w14:paraId="43A8E5CE" w14:textId="77777777" w:rsidR="00FC1F6A" w:rsidRPr="00FC1F6A" w:rsidRDefault="00FC1F6A" w:rsidP="00FC1F6A">
      <w:pPr>
        <w:spacing w:after="0" w:line="240" w:lineRule="auto"/>
        <w:jc w:val="both"/>
        <w:rPr>
          <w:rFonts w:ascii="Cambria" w:eastAsia="Times New Roman" w:hAnsi="Cambria" w:cs="Times New Roman"/>
          <w:color w:val="000000"/>
          <w:sz w:val="24"/>
          <w:szCs w:val="24"/>
        </w:rPr>
      </w:pPr>
      <w:r w:rsidRPr="00FC1F6A">
        <w:rPr>
          <w:rFonts w:ascii="New" w:eastAsia="Times New Roman" w:hAnsi="New" w:cs="Times New Roman"/>
          <w:color w:val="000000"/>
        </w:rPr>
        <w:t>            There is no such thing as private faith.  If we do have faith in Christ, there is something men will see.  And it should be that way. </w:t>
      </w:r>
      <w:r w:rsidRPr="00FC1F6A">
        <w:rPr>
          <w:rFonts w:ascii="New" w:eastAsia="Times New Roman" w:hAnsi="New" w:cs="Times New Roman"/>
          <w:i/>
          <w:iCs/>
          <w:color w:val="000000"/>
        </w:rPr>
        <w:t>“Let your light so shine before men, that they may see your good works and glorify your Father which is in heaven.”  </w:t>
      </w:r>
      <w:r w:rsidRPr="00FC1F6A">
        <w:rPr>
          <w:rFonts w:ascii="New" w:eastAsia="Times New Roman" w:hAnsi="New" w:cs="Times New Roman"/>
          <w:color w:val="000000"/>
        </w:rPr>
        <w:t xml:space="preserve">What should we want believers and unbelievers alike to see? Paul </w:t>
      </w:r>
      <w:proofErr w:type="spellStart"/>
      <w:proofErr w:type="gramStart"/>
      <w:r w:rsidRPr="00FC1F6A">
        <w:rPr>
          <w:rFonts w:ascii="New" w:eastAsia="Times New Roman" w:hAnsi="New" w:cs="Times New Roman"/>
          <w:color w:val="000000"/>
        </w:rPr>
        <w:t>says,</w:t>
      </w:r>
      <w:r w:rsidRPr="00FC1F6A">
        <w:rPr>
          <w:rFonts w:ascii="New" w:eastAsia="Times New Roman" w:hAnsi="New" w:cs="Times New Roman"/>
          <w:i/>
          <w:iCs/>
          <w:color w:val="000000"/>
        </w:rPr>
        <w:t>“</w:t>
      </w:r>
      <w:proofErr w:type="gramEnd"/>
      <w:r w:rsidRPr="00FC1F6A">
        <w:rPr>
          <w:rFonts w:ascii="New" w:eastAsia="Times New Roman" w:hAnsi="New" w:cs="Times New Roman"/>
          <w:i/>
          <w:iCs/>
          <w:color w:val="000000"/>
        </w:rPr>
        <w:t>Let</w:t>
      </w:r>
      <w:proofErr w:type="spellEnd"/>
      <w:r w:rsidRPr="00FC1F6A">
        <w:rPr>
          <w:rFonts w:ascii="New" w:eastAsia="Times New Roman" w:hAnsi="New" w:cs="Times New Roman"/>
          <w:i/>
          <w:iCs/>
          <w:color w:val="000000"/>
        </w:rPr>
        <w:t xml:space="preserve"> your moderation be known to all men.”</w:t>
      </w:r>
      <w:r w:rsidRPr="00FC1F6A">
        <w:rPr>
          <w:rFonts w:ascii="New" w:eastAsia="Times New Roman" w:hAnsi="New" w:cs="Times New Roman"/>
          <w:color w:val="000000"/>
        </w:rPr>
        <w:t xml:space="preserve">  The word moderation does not </w:t>
      </w:r>
      <w:r w:rsidRPr="00FC1F6A">
        <w:rPr>
          <w:rFonts w:ascii="New" w:eastAsia="Times New Roman" w:hAnsi="New" w:cs="Times New Roman"/>
          <w:color w:val="000000"/>
        </w:rPr>
        <w:lastRenderedPageBreak/>
        <w:t>refer to temperance in eating and drinking.  It is not being moderate in political views.  It is usually translated gentle.  Vine’s Greek dictionary defines it… “Equitable, fair, moderate, fore-bearing, not insisting on the letter of the law; it expresses that considerateness that looks humanely and reasonably of the facts of a case; gentleness in contrasts to contentiousness. Moderation is closely associated with meekness, humility, and patience.  One man called it a sweet reasonableness.  When men look at us, may this be what they see…moderation!  </w:t>
      </w:r>
    </w:p>
    <w:p w14:paraId="443AEAED" w14:textId="0446D9EA"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23535393"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4EBA0133"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50CCD05A" w14:textId="77777777" w:rsidR="00FC1F6A" w:rsidRPr="00FC1F6A" w:rsidRDefault="00FC1F6A" w:rsidP="00FC1F6A">
      <w:pPr>
        <w:spacing w:after="0" w:line="240" w:lineRule="auto"/>
        <w:jc w:val="both"/>
        <w:rPr>
          <w:rFonts w:ascii="Cambria" w:eastAsia="Times New Roman" w:hAnsi="Cambria" w:cs="Times New Roman"/>
          <w:color w:val="000000"/>
          <w:sz w:val="24"/>
          <w:szCs w:val="24"/>
        </w:rPr>
      </w:pPr>
      <w:r w:rsidRPr="00FC1F6A">
        <w:rPr>
          <w:rFonts w:ascii="New" w:eastAsia="Times New Roman" w:hAnsi="New" w:cs="Times New Roman"/>
          <w:color w:val="000000"/>
        </w:rPr>
        <w:t>            Giving from what we have left after all our bills are paid and our entertainment is taken care of is not giving!  We give first before anything else if we give aright.  It is giving that proves the sincerity of our love </w:t>
      </w:r>
      <w:r w:rsidRPr="00FC1F6A">
        <w:rPr>
          <w:rFonts w:ascii="New" w:eastAsia="Times New Roman" w:hAnsi="New" w:cs="Times New Roman"/>
          <w:i/>
          <w:iCs/>
          <w:color w:val="000000"/>
        </w:rPr>
        <w:t>(II Cor. 8:7-8)</w:t>
      </w:r>
      <w:r w:rsidRPr="00FC1F6A">
        <w:rPr>
          <w:rFonts w:ascii="New" w:eastAsia="Times New Roman" w:hAnsi="New" w:cs="Times New Roman"/>
          <w:color w:val="000000"/>
        </w:rPr>
        <w:t>.  If love to God is manifest by how much men say they love Him or by how much men give, which would be the most accurate barometer? What they say or what they give? We all know the answer to that question. </w:t>
      </w:r>
    </w:p>
    <w:p w14:paraId="5C61E9D4"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0147A7C9"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34FC7DB9"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 </w:t>
      </w:r>
    </w:p>
    <w:p w14:paraId="556FE26C" w14:textId="2D229CDB" w:rsidR="00FC1F6A" w:rsidRDefault="00FC1F6A" w:rsidP="00FC1F6A">
      <w:pPr>
        <w:spacing w:after="0" w:line="240" w:lineRule="auto"/>
        <w:jc w:val="both"/>
        <w:rPr>
          <w:rFonts w:ascii="New" w:eastAsia="Times New Roman" w:hAnsi="New" w:cs="Times New Roman"/>
          <w:color w:val="000000"/>
        </w:rPr>
      </w:pPr>
      <w:r w:rsidRPr="00FC1F6A">
        <w:rPr>
          <w:rFonts w:ascii="New" w:eastAsia="Times New Roman" w:hAnsi="New" w:cs="Times New Roman"/>
          <w:color w:val="000000"/>
        </w:rPr>
        <w:t>            People do what they want to do.  They do what they do freely and un-coerced.  People were not forced to crucify Christ.  Pilate was said to have, </w:t>
      </w:r>
      <w:r w:rsidRPr="00FC1F6A">
        <w:rPr>
          <w:rFonts w:ascii="New" w:eastAsia="Times New Roman" w:hAnsi="New" w:cs="Times New Roman"/>
          <w:i/>
          <w:iCs/>
          <w:color w:val="000000"/>
        </w:rPr>
        <w:t>“Delivered Jesus to their will.”  </w:t>
      </w:r>
      <w:r w:rsidRPr="00FC1F6A">
        <w:rPr>
          <w:rFonts w:ascii="New" w:eastAsia="Times New Roman" w:hAnsi="New" w:cs="Times New Roman"/>
          <w:color w:val="000000"/>
        </w:rPr>
        <w:t> While they were acting freely and un-coerced, they were doing neither more nor less than </w:t>
      </w:r>
      <w:r w:rsidRPr="00FC1F6A">
        <w:rPr>
          <w:rFonts w:ascii="New" w:eastAsia="Times New Roman" w:hAnsi="New" w:cs="Times New Roman"/>
          <w:i/>
          <w:iCs/>
          <w:color w:val="000000"/>
        </w:rPr>
        <w:t>“Whatsoever Thy hand and Thy counsel determined before to be done.”  </w:t>
      </w:r>
      <w:r w:rsidRPr="00FC1F6A">
        <w:rPr>
          <w:rFonts w:ascii="New" w:eastAsia="Times New Roman" w:hAnsi="New" w:cs="Times New Roman"/>
          <w:color w:val="000000"/>
        </w:rPr>
        <w:t>Men do precisely what they want, and God exercises absolute sovereignty over man’s will – a paradox; but certainly not a contradiction.  They are both true. </w:t>
      </w:r>
    </w:p>
    <w:p w14:paraId="23E855E7" w14:textId="23343851" w:rsidR="00FC1F6A" w:rsidRDefault="00FC1F6A" w:rsidP="00FC1F6A">
      <w:pPr>
        <w:spacing w:after="0" w:line="240" w:lineRule="auto"/>
        <w:jc w:val="both"/>
        <w:rPr>
          <w:rFonts w:ascii="Cambria" w:eastAsia="Times New Roman" w:hAnsi="Cambria" w:cs="Times New Roman"/>
          <w:color w:val="000000"/>
          <w:sz w:val="24"/>
          <w:szCs w:val="24"/>
        </w:rPr>
      </w:pPr>
    </w:p>
    <w:p w14:paraId="25613426" w14:textId="1D1A5C8A" w:rsidR="00FC1F6A" w:rsidRDefault="00FC1F6A" w:rsidP="00FC1F6A">
      <w:pPr>
        <w:spacing w:after="0" w:line="240" w:lineRule="auto"/>
        <w:jc w:val="both"/>
        <w:rPr>
          <w:rFonts w:ascii="Cambria" w:eastAsia="Times New Roman" w:hAnsi="Cambria" w:cs="Times New Roman"/>
          <w:color w:val="000000"/>
          <w:sz w:val="24"/>
          <w:szCs w:val="24"/>
        </w:rPr>
      </w:pPr>
    </w:p>
    <w:p w14:paraId="175CDF98" w14:textId="77777777" w:rsidR="00FC1F6A" w:rsidRPr="00FC1F6A" w:rsidRDefault="00FC1F6A" w:rsidP="00FC1F6A">
      <w:pPr>
        <w:spacing w:after="0" w:line="240" w:lineRule="auto"/>
        <w:jc w:val="both"/>
        <w:rPr>
          <w:rFonts w:ascii="Cambria" w:eastAsia="Times New Roman" w:hAnsi="Cambria" w:cs="Times New Roman"/>
          <w:color w:val="000000"/>
          <w:sz w:val="24"/>
          <w:szCs w:val="24"/>
        </w:rPr>
      </w:pPr>
    </w:p>
    <w:p w14:paraId="404E21C3" w14:textId="77777777"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FAITH AND WORKS</w:t>
      </w:r>
    </w:p>
    <w:p w14:paraId="107213CE" w14:textId="77777777" w:rsidR="00FC1F6A" w:rsidRPr="00FC1F6A" w:rsidRDefault="00FC1F6A" w:rsidP="00FC1F6A">
      <w:pPr>
        <w:spacing w:after="0" w:line="240" w:lineRule="auto"/>
        <w:jc w:val="both"/>
        <w:rPr>
          <w:rFonts w:ascii="Cambria" w:eastAsia="Times New Roman" w:hAnsi="Cambria" w:cs="Times New Roman"/>
          <w:color w:val="000000"/>
          <w:sz w:val="24"/>
          <w:szCs w:val="24"/>
        </w:rPr>
      </w:pPr>
      <w:r w:rsidRPr="00FC1F6A">
        <w:rPr>
          <w:rFonts w:ascii="New" w:eastAsia="Times New Roman" w:hAnsi="New" w:cs="Times New Roman"/>
          <w:color w:val="000000"/>
        </w:rPr>
        <w:t>            The Word of God, from beginning to end, plainly, clearly, continually, and emphatically declares that sinners are justified by the sovereign, immutable purpose and free grace of God, through faith in the Lord Jesus Christ; and that even the sinner’s faith is a gift of God, wrought in his soul by the Holy Spirit.  No sinner has ever been justified and reconciled unto God through his own works, but through faith and confidence in Christ and His accomplished work for sinners.</w:t>
      </w:r>
    </w:p>
    <w:p w14:paraId="036E70C6" w14:textId="77777777" w:rsidR="00FC1F6A" w:rsidRPr="00FC1F6A" w:rsidRDefault="00FC1F6A" w:rsidP="00FC1F6A">
      <w:pPr>
        <w:spacing w:after="0" w:line="240" w:lineRule="auto"/>
        <w:jc w:val="both"/>
        <w:rPr>
          <w:rFonts w:ascii="Cambria" w:eastAsia="Times New Roman" w:hAnsi="Cambria" w:cs="Times New Roman"/>
          <w:color w:val="000000"/>
          <w:sz w:val="24"/>
          <w:szCs w:val="24"/>
        </w:rPr>
      </w:pPr>
      <w:r w:rsidRPr="00FC1F6A">
        <w:rPr>
          <w:rFonts w:ascii="New" w:eastAsia="Times New Roman" w:hAnsi="New" w:cs="Times New Roman"/>
          <w:color w:val="000000"/>
        </w:rPr>
        <w:t>            However, the Word of God is equally clear in revealing that that faith which is </w:t>
      </w:r>
      <w:r w:rsidRPr="00FC1F6A">
        <w:rPr>
          <w:rFonts w:ascii="New" w:eastAsia="Times New Roman" w:hAnsi="New" w:cs="Times New Roman"/>
          <w:i/>
          <w:iCs/>
          <w:color w:val="000000"/>
        </w:rPr>
        <w:t>“without works is dead.”  </w:t>
      </w:r>
      <w:r w:rsidRPr="00FC1F6A">
        <w:rPr>
          <w:rFonts w:ascii="New" w:eastAsia="Times New Roman" w:hAnsi="New" w:cs="Times New Roman"/>
          <w:color w:val="000000"/>
        </w:rPr>
        <w:t>Such faith is a delusion, a vain dream, a lie!  Those who profess and hold on to a faith which leaves them indifferent to the hearing of the Gospel, the preaching, propagation and support of the Gospel, and the fellowship of those who love the Gospel, are professing something which they do not possess and holding on to something they would be better off without.  Noah </w:t>
      </w:r>
      <w:r w:rsidRPr="00FC1F6A">
        <w:rPr>
          <w:rFonts w:ascii="New" w:eastAsia="Times New Roman" w:hAnsi="New" w:cs="Times New Roman"/>
          <w:b/>
          <w:bCs/>
          <w:color w:val="000000"/>
        </w:rPr>
        <w:t>heard</w:t>
      </w:r>
      <w:r w:rsidRPr="00FC1F6A">
        <w:rPr>
          <w:rFonts w:ascii="New" w:eastAsia="Times New Roman" w:hAnsi="New" w:cs="Times New Roman"/>
          <w:color w:val="000000"/>
        </w:rPr>
        <w:t>, and </w:t>
      </w:r>
      <w:r w:rsidRPr="00FC1F6A">
        <w:rPr>
          <w:rFonts w:ascii="New" w:eastAsia="Times New Roman" w:hAnsi="New" w:cs="Times New Roman"/>
          <w:b/>
          <w:bCs/>
          <w:color w:val="000000"/>
        </w:rPr>
        <w:t>believed</w:t>
      </w:r>
      <w:r w:rsidRPr="00FC1F6A">
        <w:rPr>
          <w:rFonts w:ascii="New" w:eastAsia="Times New Roman" w:hAnsi="New" w:cs="Times New Roman"/>
          <w:color w:val="000000"/>
        </w:rPr>
        <w:t>, and </w:t>
      </w:r>
      <w:r w:rsidRPr="00FC1F6A">
        <w:rPr>
          <w:rFonts w:ascii="New" w:eastAsia="Times New Roman" w:hAnsi="New" w:cs="Times New Roman"/>
          <w:b/>
          <w:bCs/>
          <w:color w:val="000000"/>
        </w:rPr>
        <w:t>moved with fear</w:t>
      </w:r>
      <w:r w:rsidRPr="00FC1F6A">
        <w:rPr>
          <w:rFonts w:ascii="New" w:eastAsia="Times New Roman" w:hAnsi="New" w:cs="Times New Roman"/>
          <w:color w:val="000000"/>
        </w:rPr>
        <w:t>.                  </w:t>
      </w:r>
      <w:r w:rsidRPr="00FC1F6A">
        <w:rPr>
          <w:rFonts w:ascii="New" w:eastAsia="Times New Roman" w:hAnsi="New" w:cs="Times New Roman"/>
          <w:i/>
          <w:iCs/>
          <w:color w:val="000000"/>
        </w:rPr>
        <w:t>- Maurice Montgomery </w:t>
      </w:r>
    </w:p>
    <w:p w14:paraId="06E56E1F" w14:textId="77777777" w:rsidR="00FC1F6A" w:rsidRDefault="00FC1F6A" w:rsidP="00FC1F6A">
      <w:pPr>
        <w:spacing w:after="0" w:line="240" w:lineRule="auto"/>
        <w:jc w:val="center"/>
        <w:rPr>
          <w:rFonts w:ascii="New" w:eastAsia="Times New Roman" w:hAnsi="New" w:cs="Times New Roman"/>
          <w:color w:val="000000"/>
        </w:rPr>
      </w:pPr>
    </w:p>
    <w:p w14:paraId="621BD79D" w14:textId="77777777" w:rsidR="00FC1F6A" w:rsidRDefault="00FC1F6A" w:rsidP="00FC1F6A">
      <w:pPr>
        <w:spacing w:after="0" w:line="240" w:lineRule="auto"/>
        <w:jc w:val="center"/>
        <w:rPr>
          <w:rFonts w:ascii="New" w:eastAsia="Times New Roman" w:hAnsi="New" w:cs="Times New Roman"/>
          <w:color w:val="000000"/>
        </w:rPr>
      </w:pPr>
    </w:p>
    <w:p w14:paraId="6072018C" w14:textId="77777777" w:rsidR="00FC1F6A" w:rsidRDefault="00FC1F6A" w:rsidP="00FC1F6A">
      <w:pPr>
        <w:spacing w:after="0" w:line="240" w:lineRule="auto"/>
        <w:jc w:val="center"/>
        <w:rPr>
          <w:rFonts w:ascii="New" w:eastAsia="Times New Roman" w:hAnsi="New" w:cs="Times New Roman"/>
          <w:color w:val="000000"/>
        </w:rPr>
      </w:pPr>
    </w:p>
    <w:p w14:paraId="0E76B527" w14:textId="612B97F8" w:rsidR="00FC1F6A" w:rsidRPr="00FC1F6A" w:rsidRDefault="00FC1F6A" w:rsidP="00FC1F6A">
      <w:pPr>
        <w:spacing w:after="0" w:line="240" w:lineRule="auto"/>
        <w:jc w:val="center"/>
        <w:rPr>
          <w:rFonts w:ascii="Cambria" w:eastAsia="Times New Roman" w:hAnsi="Cambria" w:cs="Times New Roman"/>
          <w:color w:val="000000"/>
          <w:sz w:val="24"/>
          <w:szCs w:val="24"/>
        </w:rPr>
      </w:pPr>
      <w:r w:rsidRPr="00FC1F6A">
        <w:rPr>
          <w:rFonts w:ascii="New" w:eastAsia="Times New Roman" w:hAnsi="New" w:cs="Times New Roman"/>
          <w:color w:val="000000"/>
        </w:rPr>
        <w:t>DIVINE SOVEREIGNTY</w:t>
      </w:r>
    </w:p>
    <w:p w14:paraId="7B10630B" w14:textId="77777777" w:rsidR="00FC1F6A" w:rsidRPr="00FC1F6A" w:rsidRDefault="00FC1F6A" w:rsidP="00FC1F6A">
      <w:pPr>
        <w:spacing w:after="0" w:line="240" w:lineRule="auto"/>
        <w:jc w:val="both"/>
        <w:rPr>
          <w:rFonts w:ascii="Cambria" w:eastAsia="Times New Roman" w:hAnsi="Cambria" w:cs="Times New Roman"/>
          <w:color w:val="000000"/>
          <w:sz w:val="24"/>
          <w:szCs w:val="24"/>
        </w:rPr>
      </w:pPr>
      <w:r w:rsidRPr="00FC1F6A">
        <w:rPr>
          <w:rFonts w:ascii="New" w:eastAsia="Times New Roman" w:hAnsi="New" w:cs="Times New Roman"/>
          <w:color w:val="000000"/>
        </w:rPr>
        <w:t xml:space="preserve">            The sovereignty of God may be defined as the exercise of His supremacy.  Being infinitely elevated above the highest creature, He is the </w:t>
      </w:r>
      <w:proofErr w:type="gramStart"/>
      <w:r w:rsidRPr="00FC1F6A">
        <w:rPr>
          <w:rFonts w:ascii="New" w:eastAsia="Times New Roman" w:hAnsi="New" w:cs="Times New Roman"/>
          <w:color w:val="000000"/>
        </w:rPr>
        <w:t>Most High</w:t>
      </w:r>
      <w:proofErr w:type="gramEnd"/>
      <w:r w:rsidRPr="00FC1F6A">
        <w:rPr>
          <w:rFonts w:ascii="New" w:eastAsia="Times New Roman" w:hAnsi="New" w:cs="Times New Roman"/>
          <w:color w:val="000000"/>
        </w:rPr>
        <w:t xml:space="preserve">, Lord of heaven and earth.  Subject to none, influenced by none, </w:t>
      </w:r>
      <w:proofErr w:type="gramStart"/>
      <w:r w:rsidRPr="00FC1F6A">
        <w:rPr>
          <w:rFonts w:ascii="New" w:eastAsia="Times New Roman" w:hAnsi="New" w:cs="Times New Roman"/>
          <w:color w:val="000000"/>
        </w:rPr>
        <w:t>absolutely independent</w:t>
      </w:r>
      <w:proofErr w:type="gramEnd"/>
      <w:r w:rsidRPr="00FC1F6A">
        <w:rPr>
          <w:rFonts w:ascii="New" w:eastAsia="Times New Roman" w:hAnsi="New" w:cs="Times New Roman"/>
          <w:color w:val="000000"/>
        </w:rPr>
        <w:t>. God does as He pleases, only as He pleases, always as He pleases.  None can thwart Him, none can hinder Him.  </w:t>
      </w:r>
      <w:proofErr w:type="gramStart"/>
      <w:r w:rsidRPr="00FC1F6A">
        <w:rPr>
          <w:rFonts w:ascii="New" w:eastAsia="Times New Roman" w:hAnsi="New" w:cs="Times New Roman"/>
          <w:color w:val="000000"/>
        </w:rPr>
        <w:t>So</w:t>
      </w:r>
      <w:proofErr w:type="gramEnd"/>
      <w:r w:rsidRPr="00FC1F6A">
        <w:rPr>
          <w:rFonts w:ascii="New" w:eastAsia="Times New Roman" w:hAnsi="New" w:cs="Times New Roman"/>
          <w:color w:val="000000"/>
        </w:rPr>
        <w:t xml:space="preserve"> His own Word expressly declares: </w:t>
      </w:r>
      <w:r w:rsidRPr="00FC1F6A">
        <w:rPr>
          <w:rFonts w:ascii="New" w:eastAsia="Times New Roman" w:hAnsi="New" w:cs="Times New Roman"/>
          <w:i/>
          <w:iCs/>
          <w:color w:val="000000"/>
        </w:rPr>
        <w:t>“My counsel shall stand, and I will do all my pleasure” (Isaiah 46:10); “He doeth according to His will in the army of heaven, and the inhabitants of the earth: and none can stay His hand” (Daniel 4:35).  </w:t>
      </w:r>
      <w:r w:rsidRPr="00FC1F6A">
        <w:rPr>
          <w:rFonts w:ascii="New" w:eastAsia="Times New Roman" w:hAnsi="New" w:cs="Times New Roman"/>
          <w:color w:val="000000"/>
        </w:rPr>
        <w:t xml:space="preserve">Divine sovereignty means that God is God in fact, as well as in </w:t>
      </w:r>
    </w:p>
    <w:p w14:paraId="61A2254B" w14:textId="77777777" w:rsidR="00FC1F6A" w:rsidRPr="00FC1F6A" w:rsidRDefault="00FC1F6A" w:rsidP="00FC1F6A">
      <w:bookmarkStart w:id="0" w:name="_GoBack"/>
      <w:bookmarkEnd w:id="0"/>
    </w:p>
    <w:sectPr w:rsidR="00FC1F6A" w:rsidRPr="00FC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1"/>
    <w:rsid w:val="00360331"/>
    <w:rsid w:val="00DD137F"/>
    <w:rsid w:val="00FC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6112"/>
  <w15:chartTrackingRefBased/>
  <w15:docId w15:val="{0D1AEFE2-5CD1-4B42-8FA7-8127AD42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2018-10-17T02:39:00Z</dcterms:created>
  <dcterms:modified xsi:type="dcterms:W3CDTF">2018-10-17T02:39:00Z</dcterms:modified>
</cp:coreProperties>
</file>